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00" w:line="400" w:lineRule="exact"/>
        <w:rPr>
          <w:rFonts w:cs="宋体" w:asciiTheme="minorEastAsia" w:hAnsiTheme="minorEastAsia"/>
          <w:b/>
          <w:color w:val="000000"/>
          <w:sz w:val="21"/>
          <w:shd w:val="clear" w:color="auto" w:fill="FFFFFF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000000"/>
          <w:sz w:val="28"/>
          <w:shd w:val="clear" w:color="auto" w:fill="FFFFFF"/>
        </w:rPr>
        <w:t>附浙江省第十六届“挑战杯”大学生课外学术科技竞赛获奖名单</w:t>
      </w:r>
    </w:p>
    <w:tbl>
      <w:tblPr>
        <w:tblStyle w:val="5"/>
        <w:tblpPr w:leftFromText="180" w:rightFromText="180" w:vertAnchor="text" w:horzAnchor="margin" w:tblpXSpec="center" w:tblpY="294"/>
        <w:tblW w:w="10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20"/>
        <w:gridCol w:w="860"/>
        <w:gridCol w:w="1080"/>
        <w:gridCol w:w="1051"/>
        <w:gridCol w:w="1849"/>
        <w:gridCol w:w="94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hint="eastAsia" w:ascii="Arial" w:hAnsi="Arial" w:eastAsia="宋体" w:cs="Arial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3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自动感应式高效蹲便器冲洗装置设计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科技发明B类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陆倩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万如意 </w:t>
            </w:r>
            <w:r>
              <w:rPr>
                <w:rFonts w:hint="eastAsia" w:ascii="Arial" w:hAnsi="Arial" w:eastAsia="宋体" w:cs="Arial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工作制变革浪潮下城市从业者"过劳"现状与成因调查——以杭州市为例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数科学院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刘婷玥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樊乐滢、王依、孙桢、王玉畅、孙小晖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周银香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基于老年食堂发展现状的“互联网+”助餐模式优化探究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数科学院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谢文硕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陈程程、沈天歌、吴昊、臧健翔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胡玉琴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公共服务供给成本的地区差异研究——纳入公共服务质量的测算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财税学院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王晓燕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王怡媛、赵竹青、付永婷、李泱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李永友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中国经济“增长尾效”测算与动能优化方案研究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龚吉明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张翔宇、吴心思、翁子晨、赵宇峰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王正新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特色小镇创新生态系统的形成机制与政府监管对策研究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中国政府管制研究院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单芬霞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戴欣、杨涛、庄碧诚、孙元昊、陈舒然、汪哲超、杨旸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王俊豪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司法大数据下股东优先购买权裁判影响因素研究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陈佳举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厉昭颐、吴鹏飞、时修荣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新经济时代“新零售”模式发展现状及优化路径研究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谢恩泽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贾文恺、金鑫逸、王鑫宇、高心屹、洪浥槐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项莹      王聪聪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加计扣除政策的研发激励效应与机制识别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财税学院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徐臻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周思扬、呙玥、吴云成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李永友     高琳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普惠金融促乡村振兴的模式及其效果分析——以农信社乐清农商银行为例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吴政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王淑怡、陈永琪、卓愉博、林忆涵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王鑫鑫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基于Cox比例风险模型的网络借贷平台生存概率影响因素研究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周天晴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孙彤彤、方丹枫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王聪聪    刘建和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杭州市智慧健康服务平台运行现状调查及优化模式研究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数科学院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高子璇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邱冰清、朱丹、林芳草、苏海燕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“提质节水”的水价调整机制与政策研究——以杭州市“引千入杭”水价调整为例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中国政府管制研究院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朱明华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王小倩、万芳芳、朱彬露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李云雁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农村基本养老保险制度的运作模式、居民满意度及对策建议——基于杭州市10村203户的田野调查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范芃芃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俞青、黄定翔、刘渊丰、黄铃玲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王鑫鑫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探“碳”：揭示物流业的现实与发展 —— 一份来自浙江省物流业碳排放因素分析及短期预测的调查报告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贲媛媛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姚芹梅，刘佩佩，胡梦琦，罗心宇，牛亚庆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杭州市残疾人停车位发展现状调查研究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数科学院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胡诗蝶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王静瑜、王宇宁、张梦杰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跨越数字鸿沟：乡村振兴背景下信息技术赋能农村产业的模式及其优化对策研究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公管学院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夏晓清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李梦琪、张睿、黄莉、王首喆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宋晓清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中美大豆期货波动溢出效应研究—基于变结构的Copula函数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田嘉惠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刘建和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“互联网+旅游扶贫”，助力乡村振兴——游客及下姜村居民双重视角下互联网对乡村旅游扶贫的效果调查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数科学院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费萤雪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龚瑞平、韩晓磊、姚东朴、焦旭坤、高雪晴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周银香    洪兴建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汉语学习平台“汉语连城”的设计与构想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包涵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王斯煊、秦静怡、沈锴漂、许畑畑、蒋舒迪、杨谦惠、徐思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刘亚辉    张利风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基于乡村振兴的田园综合体规划路径探索——以台州市田园综合体为例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公管学院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汪森超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吴泽宇、马思琪、李泽攀、王子翰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郭敏      李玉文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植愈大师——基于植物图像特征识别的生态防治系统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科技发明A类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信工学院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熊世彪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拓昊、任娜娜、朱挺、范日曰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王凌武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模块化组合照明储物智能系统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科技发明A类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徐楚楚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许蕾、陈雯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pStyle w:val="4"/>
        <w:widowControl/>
        <w:shd w:val="clear" w:color="auto" w:fill="FFFFFF"/>
        <w:spacing w:beforeAutospacing="0" w:after="100" w:line="400" w:lineRule="exact"/>
        <w:ind w:firstLine="480" w:firstLineChars="200"/>
        <w:rPr>
          <w:rFonts w:cs="宋体" w:asciiTheme="minorEastAsia" w:hAnsiTheme="minorEastAsia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100" w:line="400" w:lineRule="exact"/>
        <w:ind w:firstLine="480" w:firstLineChars="200"/>
        <w:rPr>
          <w:rFonts w:cs="宋体" w:asciiTheme="minorEastAsia" w:hAnsiTheme="minorEastAsia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100" w:line="400" w:lineRule="exact"/>
        <w:ind w:firstLine="480" w:firstLineChars="200"/>
        <w:rPr>
          <w:rFonts w:cs="宋体" w:asciiTheme="minorEastAsia" w:hAnsiTheme="minorEastAsia"/>
          <w:color w:val="00000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298E"/>
    <w:rsid w:val="00131852"/>
    <w:rsid w:val="001362FF"/>
    <w:rsid w:val="00493FE9"/>
    <w:rsid w:val="004D436C"/>
    <w:rsid w:val="0057408F"/>
    <w:rsid w:val="007261B3"/>
    <w:rsid w:val="00801B5A"/>
    <w:rsid w:val="00851EC6"/>
    <w:rsid w:val="00885BDA"/>
    <w:rsid w:val="009A0D6D"/>
    <w:rsid w:val="00B93A68"/>
    <w:rsid w:val="00BB32F7"/>
    <w:rsid w:val="00BE6D7E"/>
    <w:rsid w:val="00DA57E3"/>
    <w:rsid w:val="00F16B2D"/>
    <w:rsid w:val="00F17B25"/>
    <w:rsid w:val="0745298E"/>
    <w:rsid w:val="25C21812"/>
    <w:rsid w:val="50386C23"/>
    <w:rsid w:val="61541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HTML Top of Form"/>
    <w:basedOn w:val="1"/>
    <w:next w:val="1"/>
    <w:link w:val="10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z-窗体顶端 Char"/>
    <w:basedOn w:val="6"/>
    <w:link w:val="9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11">
    <w:name w:val="HTML Bottom of Form"/>
    <w:basedOn w:val="1"/>
    <w:next w:val="1"/>
    <w:link w:val="12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6"/>
    <w:link w:val="11"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323</Words>
  <Characters>1842</Characters>
  <Lines>15</Lines>
  <Paragraphs>4</Paragraphs>
  <TotalTime>55</TotalTime>
  <ScaleCrop>false</ScaleCrop>
  <LinksUpToDate>false</LinksUpToDate>
  <CharactersWithSpaces>2161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2019-05-26T06:29:00Z</dcterms:created>
  <dc:creator>懿</dc:creator>
  <cp:lastModifiedBy>江南忆</cp:lastModifiedBy>
  <dcterms:modified xsi:type="dcterms:W3CDTF">2019-05-28T09:28:22Z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